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7C0" w:rsidRPr="0029519E" w:rsidRDefault="005A47C0" w:rsidP="005A47C0">
      <w:pPr>
        <w:spacing w:before="240" w:line="360" w:lineRule="auto"/>
        <w:jc w:val="both"/>
        <w:rPr>
          <w:rFonts w:ascii="Arial" w:hAnsi="Arial" w:cs="Arial"/>
          <w:b/>
          <w:u w:val="single"/>
        </w:rPr>
      </w:pPr>
      <w:r>
        <w:rPr>
          <w:rFonts w:ascii="Arial" w:hAnsi="Arial" w:cs="Arial"/>
          <w:b/>
          <w:u w:val="single"/>
        </w:rPr>
        <w:t>6</w:t>
      </w:r>
      <w:r w:rsidRPr="0029519E">
        <w:rPr>
          <w:rFonts w:ascii="Arial" w:hAnsi="Arial" w:cs="Arial"/>
          <w:b/>
          <w:u w:val="single"/>
        </w:rPr>
        <w:t>º SESSÃO EXTRAORDINÁRIA DO 2ª PERIODO LEGISLATIVO DO ANO DE 2023</w:t>
      </w:r>
    </w:p>
    <w:p w:rsidR="005A47C0" w:rsidRDefault="005A47C0" w:rsidP="005A47C0">
      <w:pPr>
        <w:jc w:val="both"/>
        <w:rPr>
          <w:rFonts w:ascii="Arial" w:hAnsi="Arial" w:cs="Arial"/>
          <w:sz w:val="24"/>
          <w:szCs w:val="24"/>
        </w:rPr>
      </w:pPr>
      <w:r>
        <w:rPr>
          <w:rFonts w:ascii="Arial" w:hAnsi="Arial" w:cs="Arial"/>
          <w:sz w:val="24"/>
          <w:szCs w:val="24"/>
        </w:rPr>
        <w:t>Aos 20</w:t>
      </w:r>
      <w:r>
        <w:rPr>
          <w:rFonts w:ascii="Arial" w:hAnsi="Arial" w:cs="Arial"/>
          <w:sz w:val="24"/>
          <w:szCs w:val="24"/>
        </w:rPr>
        <w:t xml:space="preserve"> (vinte) dias do mês de dezembro </w:t>
      </w:r>
      <w:r w:rsidRPr="00E018A5">
        <w:rPr>
          <w:rFonts w:ascii="Arial" w:hAnsi="Arial" w:cs="Arial"/>
          <w:sz w:val="24"/>
          <w:szCs w:val="24"/>
        </w:rPr>
        <w:t xml:space="preserve">do ano de </w:t>
      </w:r>
      <w:r>
        <w:rPr>
          <w:rFonts w:ascii="Arial" w:hAnsi="Arial" w:cs="Arial"/>
          <w:sz w:val="24"/>
          <w:szCs w:val="24"/>
        </w:rPr>
        <w:t>2023 (Do</w:t>
      </w:r>
      <w:r>
        <w:rPr>
          <w:rFonts w:ascii="Arial" w:hAnsi="Arial" w:cs="Arial"/>
          <w:sz w:val="24"/>
          <w:szCs w:val="24"/>
        </w:rPr>
        <w:t>is Mil e Vinte e três), ás 10h40</w:t>
      </w:r>
      <w:r>
        <w:rPr>
          <w:rFonts w:ascii="Arial" w:hAnsi="Arial" w:cs="Arial"/>
          <w:sz w:val="24"/>
          <w:szCs w:val="24"/>
        </w:rPr>
        <w:t>min (dez horas</w:t>
      </w:r>
      <w:r>
        <w:rPr>
          <w:rFonts w:ascii="Arial" w:hAnsi="Arial" w:cs="Arial"/>
          <w:sz w:val="24"/>
          <w:szCs w:val="24"/>
        </w:rPr>
        <w:t xml:space="preserve"> e quarenta</w:t>
      </w:r>
      <w:r w:rsidRPr="00E018A5">
        <w:rPr>
          <w:rFonts w:ascii="Arial" w:hAnsi="Arial" w:cs="Arial"/>
          <w:sz w:val="24"/>
          <w:szCs w:val="24"/>
        </w:rPr>
        <w:t>), na se</w:t>
      </w:r>
      <w:r>
        <w:rPr>
          <w:rFonts w:ascii="Arial" w:hAnsi="Arial" w:cs="Arial"/>
          <w:sz w:val="24"/>
          <w:szCs w:val="24"/>
        </w:rPr>
        <w:t xml:space="preserve">de da Câmara Municipal de </w:t>
      </w:r>
      <w:proofErr w:type="spellStart"/>
      <w:r>
        <w:rPr>
          <w:rFonts w:ascii="Arial" w:hAnsi="Arial" w:cs="Arial"/>
          <w:sz w:val="24"/>
          <w:szCs w:val="24"/>
        </w:rPr>
        <w:t>Tibau</w:t>
      </w:r>
      <w:proofErr w:type="spellEnd"/>
      <w:r>
        <w:rPr>
          <w:rFonts w:ascii="Arial" w:hAnsi="Arial" w:cs="Arial"/>
          <w:sz w:val="24"/>
          <w:szCs w:val="24"/>
        </w:rPr>
        <w:t>/</w:t>
      </w:r>
      <w:r w:rsidRPr="00E018A5">
        <w:rPr>
          <w:rFonts w:ascii="Arial" w:hAnsi="Arial" w:cs="Arial"/>
          <w:sz w:val="24"/>
          <w:szCs w:val="24"/>
        </w:rPr>
        <w:t>RN</w:t>
      </w:r>
      <w:r>
        <w:rPr>
          <w:rFonts w:ascii="Arial" w:hAnsi="Arial" w:cs="Arial"/>
          <w:sz w:val="24"/>
          <w:szCs w:val="24"/>
        </w:rPr>
        <w:t xml:space="preserve">; realizou-se a </w:t>
      </w:r>
      <w:r>
        <w:rPr>
          <w:rFonts w:ascii="Arial" w:hAnsi="Arial" w:cs="Arial"/>
          <w:sz w:val="24"/>
          <w:szCs w:val="24"/>
        </w:rPr>
        <w:t>sexta</w:t>
      </w:r>
      <w:r>
        <w:rPr>
          <w:rFonts w:ascii="Arial" w:hAnsi="Arial" w:cs="Arial"/>
          <w:sz w:val="24"/>
          <w:szCs w:val="24"/>
        </w:rPr>
        <w:t xml:space="preserve"> sessão extraordinária do segundo</w:t>
      </w:r>
      <w:r w:rsidRPr="00E018A5">
        <w:rPr>
          <w:rFonts w:ascii="Arial" w:hAnsi="Arial" w:cs="Arial"/>
          <w:sz w:val="24"/>
          <w:szCs w:val="24"/>
        </w:rPr>
        <w:t xml:space="preserve"> pe</w:t>
      </w:r>
      <w:r>
        <w:rPr>
          <w:rFonts w:ascii="Arial" w:hAnsi="Arial" w:cs="Arial"/>
          <w:sz w:val="24"/>
          <w:szCs w:val="24"/>
        </w:rPr>
        <w:t>ríodo legislativo do ano de 2023 (dois mil e vinte e três</w:t>
      </w:r>
      <w:r w:rsidRPr="00E018A5">
        <w:rPr>
          <w:rFonts w:ascii="Arial" w:hAnsi="Arial" w:cs="Arial"/>
          <w:sz w:val="24"/>
          <w:szCs w:val="24"/>
        </w:rPr>
        <w:t xml:space="preserve">). O presidente, Adeilton Teixeira saúda a todos </w:t>
      </w:r>
      <w:proofErr w:type="spellStart"/>
      <w:r w:rsidRPr="00E018A5">
        <w:rPr>
          <w:rFonts w:ascii="Arial" w:hAnsi="Arial" w:cs="Arial"/>
          <w:sz w:val="24"/>
          <w:szCs w:val="24"/>
        </w:rPr>
        <w:t>Tibauense</w:t>
      </w:r>
      <w:proofErr w:type="spellEnd"/>
      <w:r w:rsidRPr="00E018A5">
        <w:rPr>
          <w:rFonts w:ascii="Arial" w:hAnsi="Arial" w:cs="Arial"/>
          <w:sz w:val="24"/>
          <w:szCs w:val="24"/>
        </w:rPr>
        <w:t xml:space="preserve"> que está acompanhando pelas redes sociais e pela rádio.</w:t>
      </w:r>
      <w:r>
        <w:rPr>
          <w:rFonts w:ascii="Arial" w:hAnsi="Arial" w:cs="Arial"/>
          <w:sz w:val="24"/>
          <w:szCs w:val="24"/>
        </w:rPr>
        <w:t xml:space="preserve"> O presidente explica que os vereadores estão de recesso, porém estamos aqui hoje para realizar uma sessão extraordinária para conseguir aprovar PL do Orçamento Anual de 2024 do Poder Executivo que são de extrema urgência e importância</w:t>
      </w:r>
      <w:r>
        <w:rPr>
          <w:rFonts w:ascii="Arial" w:hAnsi="Arial" w:cs="Arial"/>
          <w:sz w:val="24"/>
          <w:szCs w:val="24"/>
        </w:rPr>
        <w:t>, já realizamos a primeira votação e abrimos uma nova sessão para fazer a segunda votação do PL</w:t>
      </w:r>
      <w:r>
        <w:rPr>
          <w:rFonts w:ascii="Arial" w:hAnsi="Arial" w:cs="Arial"/>
          <w:sz w:val="24"/>
          <w:szCs w:val="24"/>
        </w:rPr>
        <w:t xml:space="preserve">. O presidente convida o primeiro secretário Daniel Roberto dos Santos a compor a mesa e a fazer a chamada dos vereadores. </w:t>
      </w:r>
      <w:r w:rsidRPr="00E018A5">
        <w:rPr>
          <w:rFonts w:ascii="Arial" w:hAnsi="Arial" w:cs="Arial"/>
          <w:b/>
          <w:sz w:val="24"/>
          <w:szCs w:val="24"/>
        </w:rPr>
        <w:t xml:space="preserve">MESA DIRETORA </w:t>
      </w:r>
      <w:r w:rsidRPr="00E018A5">
        <w:rPr>
          <w:rFonts w:ascii="Arial" w:hAnsi="Arial" w:cs="Arial"/>
          <w:sz w:val="24"/>
          <w:szCs w:val="24"/>
        </w:rPr>
        <w:t xml:space="preserve">– </w:t>
      </w:r>
      <w:r w:rsidRPr="00E018A5">
        <w:rPr>
          <w:rFonts w:ascii="Arial" w:hAnsi="Arial" w:cs="Arial"/>
          <w:b/>
          <w:sz w:val="24"/>
          <w:szCs w:val="24"/>
        </w:rPr>
        <w:t>Presidente</w:t>
      </w:r>
      <w:r w:rsidRPr="00E018A5">
        <w:rPr>
          <w:rFonts w:ascii="Arial" w:hAnsi="Arial" w:cs="Arial"/>
          <w:sz w:val="24"/>
          <w:szCs w:val="24"/>
        </w:rPr>
        <w:t xml:space="preserve">: Adeilton Teixeira de Oliveira; </w:t>
      </w:r>
      <w:r>
        <w:rPr>
          <w:rFonts w:ascii="Arial" w:hAnsi="Arial" w:cs="Arial"/>
          <w:b/>
          <w:sz w:val="24"/>
          <w:szCs w:val="24"/>
        </w:rPr>
        <w:t>1º SECRETÁRIO</w:t>
      </w:r>
      <w:r w:rsidRPr="00E018A5">
        <w:rPr>
          <w:rFonts w:ascii="Arial" w:hAnsi="Arial" w:cs="Arial"/>
          <w:sz w:val="24"/>
          <w:szCs w:val="24"/>
        </w:rPr>
        <w:t>:</w:t>
      </w:r>
      <w:r>
        <w:rPr>
          <w:rFonts w:ascii="Arial" w:hAnsi="Arial" w:cs="Arial"/>
          <w:sz w:val="24"/>
          <w:szCs w:val="24"/>
        </w:rPr>
        <w:t xml:space="preserve"> Daniel Roberto dos Santos; </w:t>
      </w:r>
      <w:r>
        <w:rPr>
          <w:rFonts w:ascii="Arial" w:hAnsi="Arial" w:cs="Arial"/>
          <w:b/>
          <w:sz w:val="24"/>
          <w:szCs w:val="24"/>
        </w:rPr>
        <w:t>2º SECRETÁRIO</w:t>
      </w:r>
      <w:r w:rsidRPr="00E018A5">
        <w:rPr>
          <w:rFonts w:ascii="Arial" w:hAnsi="Arial" w:cs="Arial"/>
          <w:sz w:val="24"/>
          <w:szCs w:val="24"/>
        </w:rPr>
        <w:t>:</w:t>
      </w:r>
      <w:r>
        <w:rPr>
          <w:rFonts w:ascii="Arial" w:hAnsi="Arial" w:cs="Arial"/>
          <w:sz w:val="24"/>
          <w:szCs w:val="24"/>
        </w:rPr>
        <w:t xml:space="preserve"> Otavio Faustino da Silva Neto</w:t>
      </w:r>
      <w:r w:rsidRPr="00E018A5">
        <w:rPr>
          <w:rFonts w:ascii="Arial" w:hAnsi="Arial" w:cs="Arial"/>
          <w:sz w:val="24"/>
          <w:szCs w:val="24"/>
        </w:rPr>
        <w:t xml:space="preserve">; </w:t>
      </w:r>
      <w:r w:rsidRPr="00E018A5">
        <w:rPr>
          <w:rFonts w:ascii="Arial" w:hAnsi="Arial" w:cs="Arial"/>
          <w:b/>
          <w:sz w:val="24"/>
          <w:szCs w:val="24"/>
        </w:rPr>
        <w:t>VICE-PRESIDENTE</w:t>
      </w:r>
      <w:r w:rsidRPr="00E018A5">
        <w:rPr>
          <w:rFonts w:ascii="Arial" w:hAnsi="Arial" w:cs="Arial"/>
          <w:sz w:val="24"/>
          <w:szCs w:val="24"/>
        </w:rPr>
        <w:t>:</w:t>
      </w:r>
      <w:r>
        <w:rPr>
          <w:rFonts w:ascii="Arial" w:hAnsi="Arial" w:cs="Arial"/>
          <w:sz w:val="24"/>
          <w:szCs w:val="24"/>
        </w:rPr>
        <w:t xml:space="preserve"> </w:t>
      </w:r>
      <w:proofErr w:type="spellStart"/>
      <w:r w:rsidRPr="00E018A5">
        <w:rPr>
          <w:rFonts w:ascii="Arial" w:hAnsi="Arial" w:cs="Arial"/>
          <w:sz w:val="24"/>
          <w:szCs w:val="24"/>
        </w:rPr>
        <w:t>Juscielzo</w:t>
      </w:r>
      <w:proofErr w:type="spellEnd"/>
      <w:r w:rsidRPr="00E018A5">
        <w:rPr>
          <w:rFonts w:ascii="Arial" w:hAnsi="Arial" w:cs="Arial"/>
          <w:sz w:val="24"/>
          <w:szCs w:val="24"/>
        </w:rPr>
        <w:t xml:space="preserve"> Rodrigues Rebouças</w:t>
      </w:r>
      <w:r>
        <w:rPr>
          <w:rFonts w:ascii="Arial" w:hAnsi="Arial" w:cs="Arial"/>
          <w:sz w:val="24"/>
          <w:szCs w:val="24"/>
        </w:rPr>
        <w:t xml:space="preserve">; </w:t>
      </w:r>
      <w:r w:rsidRPr="00E018A5">
        <w:rPr>
          <w:rFonts w:ascii="Arial" w:hAnsi="Arial" w:cs="Arial"/>
          <w:b/>
          <w:sz w:val="24"/>
          <w:szCs w:val="24"/>
        </w:rPr>
        <w:t>PLENÁRIO-</w:t>
      </w:r>
      <w:r>
        <w:rPr>
          <w:rFonts w:ascii="Arial" w:hAnsi="Arial" w:cs="Arial"/>
          <w:b/>
          <w:sz w:val="24"/>
          <w:szCs w:val="24"/>
        </w:rPr>
        <w:t xml:space="preserve"> </w:t>
      </w:r>
      <w:proofErr w:type="spellStart"/>
      <w:r w:rsidRPr="00E018A5">
        <w:rPr>
          <w:rFonts w:ascii="Arial" w:hAnsi="Arial" w:cs="Arial"/>
          <w:sz w:val="24"/>
          <w:szCs w:val="24"/>
        </w:rPr>
        <w:t>Jonh</w:t>
      </w:r>
      <w:proofErr w:type="spellEnd"/>
      <w:r w:rsidRPr="00E018A5">
        <w:rPr>
          <w:rFonts w:ascii="Arial" w:hAnsi="Arial" w:cs="Arial"/>
          <w:sz w:val="24"/>
          <w:szCs w:val="24"/>
        </w:rPr>
        <w:t xml:space="preserve"> Wayne Martins Monteiro;</w:t>
      </w:r>
      <w:r>
        <w:rPr>
          <w:rFonts w:ascii="Arial" w:hAnsi="Arial" w:cs="Arial"/>
          <w:sz w:val="24"/>
          <w:szCs w:val="24"/>
        </w:rPr>
        <w:t xml:space="preserve"> </w:t>
      </w:r>
      <w:r w:rsidRPr="00E018A5">
        <w:rPr>
          <w:rFonts w:ascii="Arial" w:hAnsi="Arial" w:cs="Arial"/>
          <w:sz w:val="24"/>
          <w:szCs w:val="24"/>
        </w:rPr>
        <w:t>Ma</w:t>
      </w:r>
      <w:r>
        <w:rPr>
          <w:rFonts w:ascii="Arial" w:hAnsi="Arial" w:cs="Arial"/>
          <w:sz w:val="24"/>
          <w:szCs w:val="24"/>
        </w:rPr>
        <w:t xml:space="preserve">ria da Conceição Gomes Teixeira; João Marques de Souza; Raimundo Isaias de Oliveira; Luiz </w:t>
      </w:r>
      <w:proofErr w:type="spellStart"/>
      <w:r>
        <w:rPr>
          <w:rFonts w:ascii="Arial" w:hAnsi="Arial" w:cs="Arial"/>
          <w:sz w:val="24"/>
          <w:szCs w:val="24"/>
        </w:rPr>
        <w:t>Nildo</w:t>
      </w:r>
      <w:proofErr w:type="spellEnd"/>
      <w:r>
        <w:rPr>
          <w:rFonts w:ascii="Arial" w:hAnsi="Arial" w:cs="Arial"/>
          <w:sz w:val="24"/>
          <w:szCs w:val="24"/>
        </w:rPr>
        <w:t xml:space="preserve"> de Souza. Com quórum suficiente da continuidade a sessão. O vereador passa a palavra para o presidente que convida a Secretária Legislativa para leitura das matérias da ordem do dia. </w:t>
      </w:r>
      <w:r w:rsidRPr="00446919">
        <w:rPr>
          <w:rFonts w:ascii="Arial" w:hAnsi="Arial" w:cs="Arial"/>
          <w:b/>
          <w:sz w:val="24"/>
          <w:szCs w:val="24"/>
        </w:rPr>
        <w:t>PROJETO DE LEI DO</w:t>
      </w:r>
      <w:r>
        <w:rPr>
          <w:rFonts w:ascii="Arial" w:hAnsi="Arial" w:cs="Arial"/>
          <w:b/>
          <w:sz w:val="24"/>
          <w:szCs w:val="24"/>
        </w:rPr>
        <w:t xml:space="preserve"> PODER EXECUTIVO Nº 025</w:t>
      </w:r>
      <w:r w:rsidRPr="00B0472D">
        <w:rPr>
          <w:rFonts w:ascii="Arial" w:hAnsi="Arial" w:cs="Arial"/>
          <w:b/>
          <w:sz w:val="24"/>
          <w:szCs w:val="24"/>
        </w:rPr>
        <w:t>/2023:</w:t>
      </w:r>
      <w:r>
        <w:rPr>
          <w:rFonts w:ascii="Arial" w:hAnsi="Arial" w:cs="Arial"/>
          <w:b/>
          <w:sz w:val="24"/>
          <w:szCs w:val="24"/>
        </w:rPr>
        <w:t xml:space="preserve"> </w:t>
      </w:r>
      <w:r>
        <w:rPr>
          <w:rFonts w:ascii="Arial" w:hAnsi="Arial" w:cs="Arial"/>
          <w:sz w:val="24"/>
          <w:szCs w:val="24"/>
        </w:rPr>
        <w:t>ESTIMA A RECEITA E FIXA A DESPESA DO MUNICÍPIO DE TIBAU/RN PARA O EXERCÍCIO FINANCEIRO DE 2024 E DÁ OUTRAS PROVIDÊNCIAS. Secretária Legislativa encerra a leitura da ordem do dia passando a palavra para o Presidente, Adeilton Teixeira que inicia fazendo a leitura dos PL do Poder Executivo Nº 025</w:t>
      </w:r>
      <w:r>
        <w:rPr>
          <w:rFonts w:ascii="Arial" w:hAnsi="Arial" w:cs="Arial"/>
          <w:sz w:val="24"/>
          <w:szCs w:val="24"/>
        </w:rPr>
        <w:t>/2023 e submete o PL Nº 025/2023 em segunda</w:t>
      </w:r>
      <w:r>
        <w:rPr>
          <w:rFonts w:ascii="Arial" w:hAnsi="Arial" w:cs="Arial"/>
          <w:sz w:val="24"/>
          <w:szCs w:val="24"/>
        </w:rPr>
        <w:t xml:space="preserve"> votação, sendo apro</w:t>
      </w:r>
      <w:r>
        <w:rPr>
          <w:rFonts w:ascii="Arial" w:hAnsi="Arial" w:cs="Arial"/>
          <w:sz w:val="24"/>
          <w:szCs w:val="24"/>
        </w:rPr>
        <w:t>vado por unanimidade em segunda e última votação</w:t>
      </w:r>
      <w:r>
        <w:rPr>
          <w:rFonts w:ascii="Arial" w:hAnsi="Arial" w:cs="Arial"/>
          <w:sz w:val="24"/>
          <w:szCs w:val="24"/>
        </w:rPr>
        <w:t xml:space="preserve">. O presidente </w:t>
      </w:r>
      <w:r>
        <w:rPr>
          <w:rFonts w:ascii="Arial" w:hAnsi="Arial" w:cs="Arial"/>
          <w:sz w:val="24"/>
          <w:szCs w:val="24"/>
        </w:rPr>
        <w:t xml:space="preserve">expressa algumas palavras a população </w:t>
      </w:r>
      <w:proofErr w:type="spellStart"/>
      <w:r>
        <w:rPr>
          <w:rFonts w:ascii="Arial" w:hAnsi="Arial" w:cs="Arial"/>
          <w:sz w:val="24"/>
          <w:szCs w:val="24"/>
        </w:rPr>
        <w:t>Tibauense</w:t>
      </w:r>
      <w:proofErr w:type="spellEnd"/>
      <w:r>
        <w:rPr>
          <w:rFonts w:ascii="Arial" w:hAnsi="Arial" w:cs="Arial"/>
          <w:sz w:val="24"/>
          <w:szCs w:val="24"/>
        </w:rPr>
        <w:t xml:space="preserve"> os desejando um Feliz Natal e um prospero Ano Novo com muita Paz, felicidade, amor e união e iremos voltar aos trabalhos Legislativo apenas dia 15/02/2024. </w:t>
      </w:r>
      <w:r>
        <w:rPr>
          <w:rFonts w:ascii="Arial" w:hAnsi="Arial" w:cs="Arial"/>
          <w:sz w:val="24"/>
          <w:szCs w:val="24"/>
        </w:rPr>
        <w:t>O presidente</w:t>
      </w:r>
      <w:r>
        <w:rPr>
          <w:rFonts w:ascii="Arial" w:hAnsi="Arial" w:cs="Arial"/>
          <w:sz w:val="24"/>
          <w:szCs w:val="24"/>
        </w:rPr>
        <w:t>, Adeilton Teixeira</w:t>
      </w:r>
      <w:r>
        <w:rPr>
          <w:rFonts w:ascii="Arial" w:hAnsi="Arial" w:cs="Arial"/>
          <w:sz w:val="24"/>
          <w:szCs w:val="24"/>
        </w:rPr>
        <w:t xml:space="preserve"> finaliza os pronunciamentos e anuncia em nome de Deus e d</w:t>
      </w:r>
      <w:r>
        <w:rPr>
          <w:rFonts w:ascii="Arial" w:hAnsi="Arial" w:cs="Arial"/>
          <w:sz w:val="24"/>
          <w:szCs w:val="24"/>
        </w:rPr>
        <w:t>a Lei declara encerrada a sexta</w:t>
      </w:r>
      <w:r>
        <w:rPr>
          <w:rFonts w:ascii="Arial" w:hAnsi="Arial" w:cs="Arial"/>
          <w:sz w:val="24"/>
          <w:szCs w:val="24"/>
        </w:rPr>
        <w:t xml:space="preserve"> sessão extraordinária do segundo período Legislativo do ano de 2023. E, para constar, eu, Otavio Faustino da Silva Neto, Segundo Secretário redigi a presente ata que, depois de lida e aprovada, será assinada por mim, pelo Sr. Presidente e pelo Srs. Vereadores que compareceram à presente sessão e encaminhada para publicação.</w:t>
      </w:r>
    </w:p>
    <w:p w:rsidR="005A47C0" w:rsidRDefault="005A47C0" w:rsidP="005A47C0">
      <w:pPr>
        <w:spacing w:after="0" w:line="360" w:lineRule="auto"/>
        <w:jc w:val="both"/>
        <w:rPr>
          <w:rFonts w:ascii="Arial" w:hAnsi="Arial" w:cs="Arial"/>
          <w:b/>
          <w:sz w:val="24"/>
          <w:szCs w:val="24"/>
        </w:rPr>
        <w:sectPr w:rsidR="005A47C0">
          <w:headerReference w:type="default" r:id="rId6"/>
          <w:pgSz w:w="11906" w:h="16838"/>
          <w:pgMar w:top="1417" w:right="1701" w:bottom="1417" w:left="1701" w:header="708" w:footer="708" w:gutter="0"/>
          <w:cols w:space="708"/>
          <w:docGrid w:linePitch="360"/>
        </w:sectPr>
      </w:pPr>
    </w:p>
    <w:p w:rsidR="005A47C0" w:rsidRDefault="005A47C0" w:rsidP="005A47C0">
      <w:pPr>
        <w:spacing w:after="0" w:line="360" w:lineRule="auto"/>
        <w:jc w:val="both"/>
        <w:rPr>
          <w:rFonts w:ascii="Arial" w:hAnsi="Arial" w:cs="Arial"/>
          <w:b/>
          <w:sz w:val="24"/>
          <w:szCs w:val="24"/>
        </w:rPr>
      </w:pPr>
    </w:p>
    <w:p w:rsidR="005A47C0" w:rsidRPr="00A711A4" w:rsidRDefault="005A47C0" w:rsidP="005A47C0">
      <w:pPr>
        <w:spacing w:after="0" w:line="360" w:lineRule="auto"/>
        <w:jc w:val="both"/>
        <w:rPr>
          <w:rFonts w:ascii="Arial" w:hAnsi="Arial" w:cs="Arial"/>
          <w:b/>
          <w:sz w:val="24"/>
          <w:szCs w:val="24"/>
        </w:rPr>
      </w:pPr>
      <w:r w:rsidRPr="00A711A4">
        <w:rPr>
          <w:rFonts w:ascii="Arial" w:hAnsi="Arial" w:cs="Arial"/>
          <w:b/>
          <w:sz w:val="24"/>
          <w:szCs w:val="24"/>
        </w:rPr>
        <w:t>Adeilton Teixeira de Oliveira</w:t>
      </w:r>
    </w:p>
    <w:p w:rsidR="005A47C0" w:rsidRDefault="005A47C0" w:rsidP="005A47C0">
      <w:pPr>
        <w:spacing w:after="0" w:line="360" w:lineRule="auto"/>
        <w:jc w:val="both"/>
        <w:rPr>
          <w:rFonts w:ascii="Arial" w:hAnsi="Arial" w:cs="Arial"/>
          <w:sz w:val="24"/>
          <w:szCs w:val="24"/>
        </w:rPr>
      </w:pPr>
      <w:r>
        <w:rPr>
          <w:rFonts w:ascii="Arial" w:hAnsi="Arial" w:cs="Arial"/>
          <w:sz w:val="24"/>
          <w:szCs w:val="24"/>
        </w:rPr>
        <w:t>Presidente</w:t>
      </w:r>
    </w:p>
    <w:p w:rsidR="005A47C0" w:rsidRPr="00A711A4" w:rsidRDefault="005A47C0" w:rsidP="005A47C0">
      <w:pPr>
        <w:spacing w:after="0" w:line="360" w:lineRule="auto"/>
        <w:jc w:val="both"/>
        <w:rPr>
          <w:rFonts w:ascii="Arial" w:hAnsi="Arial" w:cs="Arial"/>
          <w:sz w:val="24"/>
          <w:szCs w:val="24"/>
        </w:rPr>
      </w:pPr>
    </w:p>
    <w:p w:rsidR="005A47C0" w:rsidRPr="00A711A4" w:rsidRDefault="005A47C0" w:rsidP="005A47C0">
      <w:pPr>
        <w:spacing w:after="0" w:line="360" w:lineRule="auto"/>
        <w:jc w:val="both"/>
        <w:rPr>
          <w:rFonts w:ascii="Arial" w:hAnsi="Arial" w:cs="Arial"/>
          <w:b/>
          <w:sz w:val="24"/>
          <w:szCs w:val="24"/>
        </w:rPr>
      </w:pPr>
      <w:r w:rsidRPr="00A711A4">
        <w:rPr>
          <w:rFonts w:ascii="Arial" w:hAnsi="Arial" w:cs="Arial"/>
          <w:b/>
          <w:sz w:val="24"/>
          <w:szCs w:val="24"/>
        </w:rPr>
        <w:t>Daniel Roberto dos Santos</w:t>
      </w:r>
    </w:p>
    <w:p w:rsidR="005A47C0" w:rsidRPr="00A711A4" w:rsidRDefault="005A47C0" w:rsidP="005A47C0">
      <w:pPr>
        <w:spacing w:after="0" w:line="360" w:lineRule="auto"/>
        <w:rPr>
          <w:rFonts w:ascii="Arial" w:hAnsi="Arial" w:cs="Arial"/>
          <w:sz w:val="24"/>
          <w:szCs w:val="24"/>
        </w:rPr>
      </w:pPr>
      <w:r>
        <w:rPr>
          <w:rFonts w:ascii="Arial" w:hAnsi="Arial" w:cs="Arial"/>
          <w:sz w:val="24"/>
          <w:szCs w:val="24"/>
        </w:rPr>
        <w:t>(1º secretario)</w:t>
      </w:r>
    </w:p>
    <w:p w:rsidR="005A47C0" w:rsidRDefault="005A47C0" w:rsidP="005A47C0">
      <w:pPr>
        <w:spacing w:after="0" w:line="360" w:lineRule="auto"/>
        <w:jc w:val="both"/>
        <w:rPr>
          <w:rFonts w:ascii="Arial" w:hAnsi="Arial" w:cs="Arial"/>
          <w:b/>
          <w:sz w:val="24"/>
          <w:szCs w:val="24"/>
        </w:rPr>
      </w:pPr>
      <w:bookmarkStart w:id="0" w:name="_GoBack"/>
      <w:bookmarkEnd w:id="0"/>
    </w:p>
    <w:p w:rsidR="005A47C0" w:rsidRPr="00A711A4" w:rsidRDefault="005A47C0" w:rsidP="005A47C0">
      <w:pPr>
        <w:spacing w:after="0" w:line="360" w:lineRule="auto"/>
        <w:jc w:val="both"/>
        <w:rPr>
          <w:rFonts w:ascii="Arial" w:hAnsi="Arial" w:cs="Arial"/>
          <w:b/>
          <w:sz w:val="24"/>
          <w:szCs w:val="24"/>
        </w:rPr>
      </w:pPr>
      <w:r w:rsidRPr="00A711A4">
        <w:rPr>
          <w:rFonts w:ascii="Arial" w:hAnsi="Arial" w:cs="Arial"/>
          <w:b/>
          <w:sz w:val="24"/>
          <w:szCs w:val="24"/>
        </w:rPr>
        <w:t>Otavio Faustino Neto</w:t>
      </w:r>
    </w:p>
    <w:p w:rsidR="005A47C0" w:rsidRDefault="005A47C0" w:rsidP="005A47C0">
      <w:pPr>
        <w:spacing w:after="0" w:line="360" w:lineRule="auto"/>
        <w:jc w:val="both"/>
        <w:rPr>
          <w:rFonts w:ascii="Arial" w:hAnsi="Arial" w:cs="Arial"/>
          <w:sz w:val="24"/>
          <w:szCs w:val="24"/>
        </w:rPr>
      </w:pPr>
      <w:r>
        <w:rPr>
          <w:rFonts w:ascii="Arial" w:hAnsi="Arial" w:cs="Arial"/>
          <w:sz w:val="24"/>
          <w:szCs w:val="24"/>
        </w:rPr>
        <w:t>(2º secretario)</w:t>
      </w:r>
    </w:p>
    <w:p w:rsidR="005A47C0" w:rsidRDefault="005A47C0" w:rsidP="005A47C0">
      <w:pPr>
        <w:spacing w:after="0" w:line="360" w:lineRule="auto"/>
        <w:jc w:val="both"/>
        <w:rPr>
          <w:rFonts w:ascii="Arial" w:hAnsi="Arial" w:cs="Arial"/>
          <w:sz w:val="24"/>
          <w:szCs w:val="24"/>
        </w:rPr>
      </w:pPr>
    </w:p>
    <w:p w:rsidR="005A47C0" w:rsidRPr="00A711A4" w:rsidRDefault="005A47C0" w:rsidP="005A47C0">
      <w:pPr>
        <w:spacing w:after="0" w:line="360" w:lineRule="auto"/>
        <w:jc w:val="both"/>
        <w:rPr>
          <w:rFonts w:ascii="Arial" w:hAnsi="Arial" w:cs="Arial"/>
          <w:sz w:val="24"/>
          <w:szCs w:val="24"/>
        </w:rPr>
      </w:pPr>
    </w:p>
    <w:p w:rsidR="005A47C0" w:rsidRPr="00A711A4" w:rsidRDefault="005A47C0" w:rsidP="005A47C0">
      <w:pPr>
        <w:spacing w:after="0" w:line="360" w:lineRule="auto"/>
        <w:jc w:val="both"/>
        <w:rPr>
          <w:rFonts w:ascii="Arial" w:hAnsi="Arial" w:cs="Arial"/>
          <w:b/>
          <w:sz w:val="24"/>
          <w:szCs w:val="24"/>
        </w:rPr>
      </w:pPr>
      <w:proofErr w:type="spellStart"/>
      <w:r w:rsidRPr="00A711A4">
        <w:rPr>
          <w:rFonts w:ascii="Arial" w:hAnsi="Arial" w:cs="Arial"/>
          <w:b/>
          <w:sz w:val="24"/>
          <w:szCs w:val="24"/>
        </w:rPr>
        <w:t>Juscielzo</w:t>
      </w:r>
      <w:proofErr w:type="spellEnd"/>
      <w:r w:rsidRPr="00A711A4">
        <w:rPr>
          <w:rFonts w:ascii="Arial" w:hAnsi="Arial" w:cs="Arial"/>
          <w:b/>
          <w:sz w:val="24"/>
          <w:szCs w:val="24"/>
        </w:rPr>
        <w:t xml:space="preserve"> Rodrigues Rebouças</w:t>
      </w:r>
    </w:p>
    <w:p w:rsidR="005A47C0" w:rsidRDefault="005A47C0" w:rsidP="005A47C0">
      <w:pPr>
        <w:spacing w:after="0" w:line="360" w:lineRule="auto"/>
        <w:jc w:val="both"/>
        <w:rPr>
          <w:rFonts w:ascii="Arial" w:hAnsi="Arial" w:cs="Arial"/>
          <w:sz w:val="24"/>
          <w:szCs w:val="24"/>
        </w:rPr>
      </w:pPr>
      <w:r>
        <w:rPr>
          <w:rFonts w:ascii="Arial" w:hAnsi="Arial" w:cs="Arial"/>
          <w:sz w:val="24"/>
          <w:szCs w:val="24"/>
        </w:rPr>
        <w:t>(Vice-presidente)</w:t>
      </w:r>
    </w:p>
    <w:p w:rsidR="005A47C0" w:rsidRDefault="005A47C0" w:rsidP="005A47C0">
      <w:pPr>
        <w:spacing w:after="0" w:line="360" w:lineRule="auto"/>
        <w:jc w:val="both"/>
        <w:rPr>
          <w:rFonts w:ascii="Arial" w:hAnsi="Arial" w:cs="Arial"/>
          <w:sz w:val="24"/>
          <w:szCs w:val="24"/>
        </w:rPr>
      </w:pPr>
    </w:p>
    <w:p w:rsidR="005A47C0" w:rsidRDefault="005A47C0" w:rsidP="005A47C0">
      <w:pPr>
        <w:spacing w:after="0" w:line="360" w:lineRule="auto"/>
        <w:jc w:val="both"/>
        <w:rPr>
          <w:rFonts w:ascii="Arial" w:hAnsi="Arial" w:cs="Arial"/>
          <w:sz w:val="24"/>
          <w:szCs w:val="24"/>
        </w:rPr>
      </w:pPr>
    </w:p>
    <w:p w:rsidR="005A47C0" w:rsidRPr="005802B4" w:rsidRDefault="005A47C0" w:rsidP="005A47C0">
      <w:pPr>
        <w:spacing w:after="0" w:line="360" w:lineRule="auto"/>
        <w:jc w:val="both"/>
        <w:rPr>
          <w:rFonts w:ascii="Arial" w:hAnsi="Arial" w:cs="Arial"/>
          <w:sz w:val="24"/>
          <w:szCs w:val="24"/>
        </w:rPr>
      </w:pPr>
      <w:r>
        <w:rPr>
          <w:rFonts w:ascii="Arial" w:hAnsi="Arial" w:cs="Arial"/>
          <w:b/>
          <w:sz w:val="24"/>
          <w:szCs w:val="24"/>
        </w:rPr>
        <w:t>L</w:t>
      </w:r>
      <w:r w:rsidRPr="00A711A4">
        <w:rPr>
          <w:rFonts w:ascii="Arial" w:hAnsi="Arial" w:cs="Arial"/>
          <w:b/>
          <w:sz w:val="24"/>
          <w:szCs w:val="24"/>
        </w:rPr>
        <w:t xml:space="preserve">uiz </w:t>
      </w:r>
      <w:proofErr w:type="spellStart"/>
      <w:r w:rsidRPr="00A711A4">
        <w:rPr>
          <w:rFonts w:ascii="Arial" w:hAnsi="Arial" w:cs="Arial"/>
          <w:b/>
          <w:sz w:val="24"/>
          <w:szCs w:val="24"/>
        </w:rPr>
        <w:t>Nildo</w:t>
      </w:r>
      <w:proofErr w:type="spellEnd"/>
      <w:r w:rsidRPr="00A711A4">
        <w:rPr>
          <w:rFonts w:ascii="Arial" w:hAnsi="Arial" w:cs="Arial"/>
          <w:b/>
          <w:sz w:val="24"/>
          <w:szCs w:val="24"/>
        </w:rPr>
        <w:t xml:space="preserve"> de Souza</w:t>
      </w:r>
    </w:p>
    <w:p w:rsidR="005A47C0" w:rsidRDefault="005A47C0" w:rsidP="005A47C0">
      <w:pPr>
        <w:spacing w:after="0" w:line="360" w:lineRule="auto"/>
        <w:jc w:val="both"/>
        <w:rPr>
          <w:rFonts w:ascii="Arial" w:hAnsi="Arial" w:cs="Arial"/>
          <w:sz w:val="24"/>
          <w:szCs w:val="24"/>
        </w:rPr>
      </w:pPr>
      <w:r w:rsidRPr="00A711A4">
        <w:rPr>
          <w:rFonts w:ascii="Arial" w:hAnsi="Arial" w:cs="Arial"/>
          <w:sz w:val="24"/>
          <w:szCs w:val="24"/>
        </w:rPr>
        <w:t>Vereador</w:t>
      </w:r>
    </w:p>
    <w:p w:rsidR="005A47C0" w:rsidRDefault="005A47C0" w:rsidP="005A47C0">
      <w:pPr>
        <w:spacing w:after="0" w:line="360" w:lineRule="auto"/>
        <w:jc w:val="both"/>
        <w:rPr>
          <w:rFonts w:ascii="Arial" w:hAnsi="Arial" w:cs="Arial"/>
          <w:sz w:val="24"/>
          <w:szCs w:val="24"/>
        </w:rPr>
      </w:pPr>
    </w:p>
    <w:p w:rsidR="005A47C0" w:rsidRDefault="005A47C0" w:rsidP="005A47C0">
      <w:pPr>
        <w:spacing w:after="0" w:line="360" w:lineRule="auto"/>
        <w:jc w:val="both"/>
        <w:rPr>
          <w:rFonts w:ascii="Arial" w:hAnsi="Arial" w:cs="Arial"/>
          <w:sz w:val="24"/>
          <w:szCs w:val="24"/>
        </w:rPr>
      </w:pPr>
    </w:p>
    <w:p w:rsidR="005A47C0" w:rsidRDefault="005A47C0" w:rsidP="005A47C0">
      <w:pPr>
        <w:spacing w:after="0" w:line="360" w:lineRule="auto"/>
        <w:jc w:val="both"/>
        <w:rPr>
          <w:rFonts w:ascii="Arial" w:hAnsi="Arial" w:cs="Arial"/>
          <w:b/>
          <w:sz w:val="24"/>
          <w:szCs w:val="24"/>
        </w:rPr>
      </w:pPr>
      <w:proofErr w:type="spellStart"/>
      <w:r w:rsidRPr="00A711A4">
        <w:rPr>
          <w:rFonts w:ascii="Arial" w:hAnsi="Arial" w:cs="Arial"/>
          <w:b/>
          <w:sz w:val="24"/>
          <w:szCs w:val="24"/>
        </w:rPr>
        <w:t>Jonh</w:t>
      </w:r>
      <w:proofErr w:type="spellEnd"/>
      <w:r w:rsidRPr="00A711A4">
        <w:rPr>
          <w:rFonts w:ascii="Arial" w:hAnsi="Arial" w:cs="Arial"/>
          <w:b/>
          <w:sz w:val="24"/>
          <w:szCs w:val="24"/>
        </w:rPr>
        <w:t xml:space="preserve"> Wayne Martins Monteiro</w:t>
      </w:r>
    </w:p>
    <w:p w:rsidR="005A47C0" w:rsidRDefault="005A47C0" w:rsidP="005A47C0">
      <w:pPr>
        <w:spacing w:after="0" w:line="360" w:lineRule="auto"/>
        <w:jc w:val="both"/>
        <w:rPr>
          <w:rFonts w:ascii="Arial" w:hAnsi="Arial" w:cs="Arial"/>
          <w:sz w:val="24"/>
          <w:szCs w:val="24"/>
        </w:rPr>
      </w:pPr>
      <w:r w:rsidRPr="00A711A4">
        <w:rPr>
          <w:rFonts w:ascii="Arial" w:hAnsi="Arial" w:cs="Arial"/>
          <w:sz w:val="24"/>
          <w:szCs w:val="24"/>
        </w:rPr>
        <w:t>Vereador</w:t>
      </w:r>
    </w:p>
    <w:p w:rsidR="005A47C0" w:rsidRPr="00A711A4" w:rsidRDefault="005A47C0" w:rsidP="005A47C0">
      <w:pPr>
        <w:spacing w:after="0" w:line="360" w:lineRule="auto"/>
        <w:jc w:val="both"/>
        <w:rPr>
          <w:rFonts w:ascii="Arial" w:hAnsi="Arial" w:cs="Arial"/>
          <w:b/>
          <w:sz w:val="24"/>
          <w:szCs w:val="24"/>
        </w:rPr>
      </w:pPr>
    </w:p>
    <w:p w:rsidR="005A47C0" w:rsidRPr="00A711A4" w:rsidRDefault="005A47C0" w:rsidP="005A47C0">
      <w:pPr>
        <w:spacing w:after="0" w:line="360" w:lineRule="auto"/>
        <w:jc w:val="both"/>
        <w:rPr>
          <w:rFonts w:ascii="Arial" w:hAnsi="Arial" w:cs="Arial"/>
          <w:b/>
          <w:sz w:val="24"/>
          <w:szCs w:val="24"/>
        </w:rPr>
      </w:pPr>
    </w:p>
    <w:p w:rsidR="005A47C0" w:rsidRDefault="005A47C0" w:rsidP="005A47C0">
      <w:pPr>
        <w:spacing w:after="0" w:line="360" w:lineRule="auto"/>
        <w:jc w:val="both"/>
        <w:rPr>
          <w:rFonts w:ascii="Arial" w:hAnsi="Arial" w:cs="Arial"/>
          <w:b/>
          <w:sz w:val="24"/>
          <w:szCs w:val="24"/>
        </w:rPr>
      </w:pPr>
    </w:p>
    <w:p w:rsidR="005A47C0" w:rsidRDefault="005A47C0" w:rsidP="005A47C0">
      <w:pPr>
        <w:spacing w:after="0" w:line="360" w:lineRule="auto"/>
        <w:jc w:val="both"/>
        <w:rPr>
          <w:rFonts w:ascii="Arial" w:hAnsi="Arial" w:cs="Arial"/>
          <w:b/>
          <w:sz w:val="24"/>
          <w:szCs w:val="24"/>
        </w:rPr>
      </w:pPr>
    </w:p>
    <w:p w:rsidR="005A47C0" w:rsidRDefault="005A47C0" w:rsidP="005A47C0">
      <w:pPr>
        <w:spacing w:after="0" w:line="360" w:lineRule="auto"/>
        <w:jc w:val="both"/>
        <w:rPr>
          <w:rFonts w:ascii="Arial" w:hAnsi="Arial" w:cs="Arial"/>
          <w:b/>
          <w:sz w:val="24"/>
          <w:szCs w:val="24"/>
        </w:rPr>
      </w:pPr>
    </w:p>
    <w:p w:rsidR="005A47C0" w:rsidRDefault="005A47C0" w:rsidP="005A47C0">
      <w:pPr>
        <w:spacing w:after="0" w:line="360" w:lineRule="auto"/>
        <w:jc w:val="both"/>
        <w:rPr>
          <w:rFonts w:ascii="Arial" w:hAnsi="Arial" w:cs="Arial"/>
          <w:b/>
          <w:sz w:val="24"/>
          <w:szCs w:val="24"/>
        </w:rPr>
      </w:pPr>
    </w:p>
    <w:p w:rsidR="005A47C0" w:rsidRDefault="005A47C0" w:rsidP="005A47C0">
      <w:pPr>
        <w:spacing w:after="0" w:line="360" w:lineRule="auto"/>
        <w:jc w:val="both"/>
        <w:rPr>
          <w:rFonts w:ascii="Arial" w:hAnsi="Arial" w:cs="Arial"/>
          <w:b/>
          <w:sz w:val="24"/>
          <w:szCs w:val="24"/>
        </w:rPr>
      </w:pPr>
    </w:p>
    <w:p w:rsidR="005A47C0" w:rsidRDefault="005A47C0" w:rsidP="005A47C0">
      <w:pPr>
        <w:spacing w:after="0" w:line="360" w:lineRule="auto"/>
        <w:jc w:val="both"/>
        <w:rPr>
          <w:rFonts w:ascii="Arial" w:hAnsi="Arial" w:cs="Arial"/>
          <w:b/>
          <w:sz w:val="24"/>
          <w:szCs w:val="24"/>
        </w:rPr>
      </w:pPr>
    </w:p>
    <w:p w:rsidR="005A47C0" w:rsidRDefault="005A47C0" w:rsidP="005A47C0">
      <w:pPr>
        <w:spacing w:after="0" w:line="360" w:lineRule="auto"/>
        <w:jc w:val="both"/>
        <w:rPr>
          <w:rFonts w:ascii="Arial" w:hAnsi="Arial" w:cs="Arial"/>
          <w:b/>
          <w:sz w:val="24"/>
          <w:szCs w:val="24"/>
        </w:rPr>
      </w:pPr>
    </w:p>
    <w:p w:rsidR="005A47C0" w:rsidRDefault="005A47C0" w:rsidP="005A47C0">
      <w:pPr>
        <w:spacing w:after="0" w:line="360" w:lineRule="auto"/>
        <w:jc w:val="both"/>
        <w:rPr>
          <w:rFonts w:ascii="Arial" w:hAnsi="Arial" w:cs="Arial"/>
          <w:b/>
          <w:sz w:val="24"/>
          <w:szCs w:val="24"/>
        </w:rPr>
      </w:pPr>
    </w:p>
    <w:p w:rsidR="005A47C0" w:rsidRDefault="005A47C0" w:rsidP="005A47C0">
      <w:pPr>
        <w:spacing w:after="0" w:line="360" w:lineRule="auto"/>
        <w:jc w:val="both"/>
        <w:rPr>
          <w:rFonts w:ascii="Arial" w:hAnsi="Arial" w:cs="Arial"/>
          <w:b/>
          <w:sz w:val="24"/>
          <w:szCs w:val="24"/>
        </w:rPr>
      </w:pPr>
    </w:p>
    <w:p w:rsidR="005A47C0" w:rsidRDefault="005A47C0" w:rsidP="005A47C0">
      <w:pPr>
        <w:spacing w:after="0" w:line="360" w:lineRule="auto"/>
        <w:jc w:val="both"/>
        <w:rPr>
          <w:rFonts w:ascii="Arial" w:hAnsi="Arial" w:cs="Arial"/>
          <w:b/>
          <w:sz w:val="24"/>
          <w:szCs w:val="24"/>
        </w:rPr>
      </w:pPr>
    </w:p>
    <w:p w:rsidR="005A47C0" w:rsidRDefault="005A47C0" w:rsidP="005A47C0">
      <w:pPr>
        <w:spacing w:after="0" w:line="360" w:lineRule="auto"/>
        <w:jc w:val="both"/>
        <w:rPr>
          <w:rFonts w:ascii="Arial" w:hAnsi="Arial" w:cs="Arial"/>
          <w:b/>
          <w:sz w:val="24"/>
          <w:szCs w:val="24"/>
        </w:rPr>
      </w:pPr>
    </w:p>
    <w:p w:rsidR="005A47C0" w:rsidRDefault="005A47C0" w:rsidP="005A47C0">
      <w:pPr>
        <w:spacing w:after="0" w:line="360" w:lineRule="auto"/>
        <w:jc w:val="both"/>
        <w:rPr>
          <w:rFonts w:ascii="Arial" w:hAnsi="Arial" w:cs="Arial"/>
          <w:b/>
          <w:sz w:val="24"/>
          <w:szCs w:val="24"/>
        </w:rPr>
      </w:pPr>
    </w:p>
    <w:p w:rsidR="005A47C0" w:rsidRDefault="005A47C0" w:rsidP="005A47C0">
      <w:pPr>
        <w:spacing w:after="0" w:line="360" w:lineRule="auto"/>
        <w:jc w:val="both"/>
        <w:rPr>
          <w:rFonts w:ascii="Arial" w:hAnsi="Arial" w:cs="Arial"/>
          <w:b/>
          <w:sz w:val="24"/>
          <w:szCs w:val="24"/>
        </w:rPr>
      </w:pPr>
    </w:p>
    <w:p w:rsidR="005A47C0" w:rsidRDefault="005A47C0" w:rsidP="005A47C0">
      <w:pPr>
        <w:spacing w:after="0" w:line="360" w:lineRule="auto"/>
        <w:jc w:val="both"/>
        <w:rPr>
          <w:rFonts w:ascii="Arial" w:hAnsi="Arial" w:cs="Arial"/>
          <w:b/>
          <w:sz w:val="24"/>
          <w:szCs w:val="24"/>
        </w:rPr>
      </w:pPr>
    </w:p>
    <w:p w:rsidR="005A47C0" w:rsidRDefault="005A47C0" w:rsidP="005A47C0">
      <w:pPr>
        <w:spacing w:after="0" w:line="360" w:lineRule="auto"/>
        <w:jc w:val="both"/>
        <w:rPr>
          <w:rFonts w:ascii="Arial" w:hAnsi="Arial" w:cs="Arial"/>
          <w:b/>
          <w:sz w:val="24"/>
          <w:szCs w:val="24"/>
        </w:rPr>
      </w:pPr>
    </w:p>
    <w:p w:rsidR="005A47C0" w:rsidRPr="00A711A4" w:rsidRDefault="005A47C0" w:rsidP="005A47C0">
      <w:pPr>
        <w:spacing w:after="0" w:line="360" w:lineRule="auto"/>
        <w:jc w:val="both"/>
        <w:rPr>
          <w:rFonts w:ascii="Arial" w:hAnsi="Arial" w:cs="Arial"/>
          <w:b/>
          <w:sz w:val="24"/>
          <w:szCs w:val="24"/>
        </w:rPr>
      </w:pPr>
      <w:r w:rsidRPr="00A711A4">
        <w:rPr>
          <w:rFonts w:ascii="Arial" w:hAnsi="Arial" w:cs="Arial"/>
          <w:b/>
          <w:sz w:val="24"/>
          <w:szCs w:val="24"/>
        </w:rPr>
        <w:t>Raimundo Isaias de Oliveira</w:t>
      </w:r>
    </w:p>
    <w:p w:rsidR="005A47C0" w:rsidRPr="00A711A4" w:rsidRDefault="005A47C0" w:rsidP="005A47C0">
      <w:pPr>
        <w:spacing w:after="0" w:line="360" w:lineRule="auto"/>
        <w:jc w:val="both"/>
        <w:rPr>
          <w:rFonts w:ascii="Arial" w:hAnsi="Arial" w:cs="Arial"/>
          <w:sz w:val="24"/>
          <w:szCs w:val="24"/>
        </w:rPr>
      </w:pPr>
      <w:r w:rsidRPr="00A711A4">
        <w:rPr>
          <w:rFonts w:ascii="Arial" w:hAnsi="Arial" w:cs="Arial"/>
          <w:sz w:val="24"/>
          <w:szCs w:val="24"/>
        </w:rPr>
        <w:t>Vereador</w:t>
      </w:r>
    </w:p>
    <w:p w:rsidR="005A47C0" w:rsidRPr="00A711A4" w:rsidRDefault="005A47C0" w:rsidP="005A47C0">
      <w:pPr>
        <w:spacing w:after="0" w:line="360" w:lineRule="auto"/>
        <w:jc w:val="both"/>
        <w:rPr>
          <w:rFonts w:ascii="Arial" w:hAnsi="Arial" w:cs="Arial"/>
          <w:sz w:val="24"/>
          <w:szCs w:val="24"/>
        </w:rPr>
      </w:pPr>
    </w:p>
    <w:p w:rsidR="005A47C0" w:rsidRPr="00A711A4" w:rsidRDefault="005A47C0" w:rsidP="005A47C0">
      <w:pPr>
        <w:spacing w:after="0" w:line="360" w:lineRule="auto"/>
        <w:jc w:val="both"/>
        <w:rPr>
          <w:rFonts w:ascii="Arial" w:hAnsi="Arial" w:cs="Arial"/>
          <w:sz w:val="24"/>
          <w:szCs w:val="24"/>
        </w:rPr>
      </w:pPr>
    </w:p>
    <w:p w:rsidR="005A47C0" w:rsidRPr="00A711A4" w:rsidRDefault="005A47C0" w:rsidP="005A47C0">
      <w:pPr>
        <w:spacing w:after="0" w:line="360" w:lineRule="auto"/>
        <w:jc w:val="both"/>
        <w:rPr>
          <w:rFonts w:ascii="Arial" w:hAnsi="Arial" w:cs="Arial"/>
          <w:b/>
          <w:sz w:val="24"/>
          <w:szCs w:val="24"/>
        </w:rPr>
      </w:pPr>
      <w:r w:rsidRPr="00A711A4">
        <w:rPr>
          <w:rFonts w:ascii="Arial" w:hAnsi="Arial" w:cs="Arial"/>
          <w:b/>
          <w:sz w:val="24"/>
          <w:szCs w:val="24"/>
        </w:rPr>
        <w:t>Maria da Conceição Gomes Teixeira</w:t>
      </w:r>
    </w:p>
    <w:p w:rsidR="005A47C0" w:rsidRPr="00A711A4" w:rsidRDefault="005A47C0" w:rsidP="005A47C0">
      <w:pPr>
        <w:spacing w:after="0" w:line="360" w:lineRule="auto"/>
        <w:jc w:val="both"/>
        <w:rPr>
          <w:rFonts w:ascii="Arial" w:hAnsi="Arial" w:cs="Arial"/>
          <w:sz w:val="24"/>
          <w:szCs w:val="24"/>
        </w:rPr>
      </w:pPr>
      <w:r w:rsidRPr="00A711A4">
        <w:rPr>
          <w:rFonts w:ascii="Arial" w:hAnsi="Arial" w:cs="Arial"/>
          <w:sz w:val="24"/>
          <w:szCs w:val="24"/>
        </w:rPr>
        <w:t>Vereadora</w:t>
      </w:r>
    </w:p>
    <w:p w:rsidR="005A47C0" w:rsidRDefault="005A47C0" w:rsidP="005A47C0">
      <w:pPr>
        <w:spacing w:after="0" w:line="360" w:lineRule="auto"/>
        <w:jc w:val="both"/>
        <w:rPr>
          <w:rFonts w:ascii="Arial" w:hAnsi="Arial" w:cs="Arial"/>
          <w:sz w:val="24"/>
          <w:szCs w:val="24"/>
        </w:rPr>
      </w:pPr>
    </w:p>
    <w:p w:rsidR="005A47C0" w:rsidRPr="00A711A4" w:rsidRDefault="005A47C0" w:rsidP="005A47C0">
      <w:pPr>
        <w:spacing w:after="0" w:line="360" w:lineRule="auto"/>
        <w:jc w:val="both"/>
        <w:rPr>
          <w:rFonts w:ascii="Arial" w:hAnsi="Arial" w:cs="Arial"/>
          <w:sz w:val="24"/>
          <w:szCs w:val="24"/>
        </w:rPr>
      </w:pPr>
    </w:p>
    <w:p w:rsidR="005A47C0" w:rsidRPr="00A711A4" w:rsidRDefault="005A47C0" w:rsidP="005A47C0">
      <w:pPr>
        <w:spacing w:after="0" w:line="360" w:lineRule="auto"/>
        <w:jc w:val="both"/>
        <w:rPr>
          <w:rFonts w:ascii="Arial" w:hAnsi="Arial" w:cs="Arial"/>
          <w:b/>
          <w:sz w:val="24"/>
          <w:szCs w:val="24"/>
        </w:rPr>
      </w:pPr>
      <w:r w:rsidRPr="00A711A4">
        <w:rPr>
          <w:rFonts w:ascii="Arial" w:hAnsi="Arial" w:cs="Arial"/>
          <w:b/>
          <w:sz w:val="24"/>
          <w:szCs w:val="24"/>
        </w:rPr>
        <w:t>João Marques de Souza</w:t>
      </w:r>
    </w:p>
    <w:p w:rsidR="005A47C0" w:rsidRDefault="005A47C0" w:rsidP="005A47C0">
      <w:pPr>
        <w:jc w:val="both"/>
        <w:rPr>
          <w:rFonts w:ascii="Arial" w:hAnsi="Arial" w:cs="Arial"/>
          <w:sz w:val="24"/>
          <w:szCs w:val="24"/>
        </w:rPr>
      </w:pPr>
      <w:r w:rsidRPr="00A711A4">
        <w:rPr>
          <w:rFonts w:ascii="Arial" w:hAnsi="Arial" w:cs="Arial"/>
          <w:sz w:val="24"/>
          <w:szCs w:val="24"/>
        </w:rPr>
        <w:t>Vereador</w:t>
      </w:r>
    </w:p>
    <w:p w:rsidR="005A47C0" w:rsidRDefault="005A47C0" w:rsidP="005A47C0">
      <w:pPr>
        <w:jc w:val="both"/>
        <w:sectPr w:rsidR="005A47C0" w:rsidSect="00521282">
          <w:type w:val="continuous"/>
          <w:pgSz w:w="11906" w:h="16838"/>
          <w:pgMar w:top="1417" w:right="1701" w:bottom="1417" w:left="1701" w:header="708" w:footer="708" w:gutter="0"/>
          <w:cols w:num="2" w:space="708"/>
          <w:docGrid w:linePitch="360"/>
        </w:sectPr>
      </w:pPr>
    </w:p>
    <w:p w:rsidR="005A47C0" w:rsidRDefault="005A47C0" w:rsidP="005A47C0">
      <w:pPr>
        <w:jc w:val="both"/>
      </w:pPr>
    </w:p>
    <w:p w:rsidR="005A47C0" w:rsidRDefault="005A47C0" w:rsidP="005A47C0">
      <w:pPr>
        <w:jc w:val="both"/>
        <w:rPr>
          <w:rFonts w:ascii="Arial" w:hAnsi="Arial" w:cs="Arial"/>
          <w:sz w:val="24"/>
          <w:szCs w:val="24"/>
        </w:rPr>
      </w:pPr>
    </w:p>
    <w:p w:rsidR="00FF79EB" w:rsidRDefault="00FF79EB"/>
    <w:sectPr w:rsidR="00FF79E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7C0" w:rsidRDefault="005A47C0" w:rsidP="005A47C0">
      <w:pPr>
        <w:spacing w:after="0" w:line="240" w:lineRule="auto"/>
      </w:pPr>
      <w:r>
        <w:separator/>
      </w:r>
    </w:p>
  </w:endnote>
  <w:endnote w:type="continuationSeparator" w:id="0">
    <w:p w:rsidR="005A47C0" w:rsidRDefault="005A47C0" w:rsidP="005A4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7C0" w:rsidRDefault="005A47C0" w:rsidP="005A47C0">
      <w:pPr>
        <w:spacing w:after="0" w:line="240" w:lineRule="auto"/>
      </w:pPr>
      <w:r>
        <w:separator/>
      </w:r>
    </w:p>
  </w:footnote>
  <w:footnote w:type="continuationSeparator" w:id="0">
    <w:p w:rsidR="005A47C0" w:rsidRDefault="005A47C0" w:rsidP="005A4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C0" w:rsidRPr="003F7E99" w:rsidRDefault="005A47C0" w:rsidP="006C0702">
    <w:pPr>
      <w:pStyle w:val="Cabealho"/>
      <w:jc w:val="center"/>
      <w:rPr>
        <w:b/>
        <w:sz w:val="28"/>
        <w:szCs w:val="28"/>
      </w:rPr>
    </w:pPr>
    <w:r>
      <w:rPr>
        <w:b/>
        <w:noProof/>
        <w:sz w:val="28"/>
        <w:szCs w:val="28"/>
        <w:lang w:eastAsia="pt-BR"/>
      </w:rPr>
      <mc:AlternateContent>
        <mc:Choice Requires="wps">
          <w:drawing>
            <wp:anchor distT="0" distB="0" distL="114300" distR="114300" simplePos="0" relativeHeight="251663360" behindDoc="0" locked="0" layoutInCell="1" allowOverlap="1" wp14:anchorId="68F78F7F" wp14:editId="7C48FD22">
              <wp:simplePos x="0" y="0"/>
              <wp:positionH relativeFrom="column">
                <wp:posOffset>-503744</wp:posOffset>
              </wp:positionH>
              <wp:positionV relativeFrom="paragraph">
                <wp:posOffset>-170523</wp:posOffset>
              </wp:positionV>
              <wp:extent cx="6191250" cy="1162050"/>
              <wp:effectExtent l="0" t="0" r="19050" b="19050"/>
              <wp:wrapNone/>
              <wp:docPr id="2" name="Retângulo de cantos arredondados 3"/>
              <wp:cNvGraphicFramePr/>
              <a:graphic xmlns:a="http://schemas.openxmlformats.org/drawingml/2006/main">
                <a:graphicData uri="http://schemas.microsoft.com/office/word/2010/wordprocessingShape">
                  <wps:wsp>
                    <wps:cNvSpPr/>
                    <wps:spPr>
                      <a:xfrm>
                        <a:off x="0" y="0"/>
                        <a:ext cx="6191250" cy="1162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CB95D8" id="Retângulo de cantos arredondados 3" o:spid="_x0000_s1026" style="position:absolute;margin-left:-39.65pt;margin-top:-13.45pt;width:487.5pt;height:91.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" filled="f" strokecolor="#1f4d78 [1604]" strokeweight="1pt">
              <v:stroke joinstyle="miter"/>
            </v:roundrect>
          </w:pict>
        </mc:Fallback>
      </mc:AlternateContent>
    </w:r>
    <w:r w:rsidRPr="003F7E99">
      <w:rPr>
        <w:b/>
        <w:noProof/>
        <w:sz w:val="28"/>
        <w:szCs w:val="28"/>
        <w:lang w:eastAsia="pt-BR"/>
      </w:rPr>
      <w:drawing>
        <wp:anchor distT="0" distB="0" distL="114300" distR="114300" simplePos="0" relativeHeight="251662336" behindDoc="0" locked="0" layoutInCell="1" allowOverlap="1" wp14:anchorId="1724072D" wp14:editId="5C340CB5">
          <wp:simplePos x="0" y="0"/>
          <wp:positionH relativeFrom="margin">
            <wp:posOffset>-194310</wp:posOffset>
          </wp:positionH>
          <wp:positionV relativeFrom="margin">
            <wp:posOffset>-1201420</wp:posOffset>
          </wp:positionV>
          <wp:extent cx="1123950" cy="105283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zao tibau.jpg"/>
                  <pic:cNvPicPr/>
                </pic:nvPicPr>
                <pic:blipFill>
                  <a:blip r:embed="rId1">
                    <a:extLst>
                      <a:ext uri="{28A0092B-C50C-407E-A947-70E740481C1C}">
                        <a14:useLocalDpi xmlns:a14="http://schemas.microsoft.com/office/drawing/2010/main" val="0"/>
                      </a:ext>
                    </a:extLst>
                  </a:blip>
                  <a:stretch>
                    <a:fillRect/>
                  </a:stretch>
                </pic:blipFill>
                <pic:spPr>
                  <a:xfrm>
                    <a:off x="0" y="0"/>
                    <a:ext cx="1123950" cy="1052830"/>
                  </a:xfrm>
                  <a:prstGeom prst="rect">
                    <a:avLst/>
                  </a:prstGeom>
                </pic:spPr>
              </pic:pic>
            </a:graphicData>
          </a:graphic>
          <wp14:sizeRelH relativeFrom="margin">
            <wp14:pctWidth>0</wp14:pctWidth>
          </wp14:sizeRelH>
          <wp14:sizeRelV relativeFrom="margin">
            <wp14:pctHeight>0</wp14:pctHeight>
          </wp14:sizeRelV>
        </wp:anchor>
      </w:drawing>
    </w:r>
    <w:r w:rsidRPr="003F7E99">
      <w:rPr>
        <w:b/>
        <w:sz w:val="28"/>
        <w:szCs w:val="28"/>
      </w:rPr>
      <w:t>ESTADO DO RIO GRANDE DO NORTE</w:t>
    </w:r>
  </w:p>
  <w:p w:rsidR="005A47C0" w:rsidRPr="003F7E99" w:rsidRDefault="005A47C0" w:rsidP="006C0702">
    <w:pPr>
      <w:pStyle w:val="Cabealho"/>
      <w:jc w:val="center"/>
      <w:rPr>
        <w:b/>
        <w:sz w:val="26"/>
        <w:szCs w:val="26"/>
      </w:rPr>
    </w:pPr>
    <w:r w:rsidRPr="003F7E99">
      <w:rPr>
        <w:b/>
        <w:sz w:val="26"/>
        <w:szCs w:val="26"/>
      </w:rPr>
      <w:t>CÂMARA MUNICIPAL DE TIBAU</w:t>
    </w:r>
  </w:p>
  <w:p w:rsidR="005A47C0" w:rsidRPr="003F7E99" w:rsidRDefault="005A47C0" w:rsidP="006C0702">
    <w:pPr>
      <w:pStyle w:val="Cabealho"/>
      <w:jc w:val="center"/>
      <w:rPr>
        <w:b/>
      </w:rPr>
    </w:pPr>
    <w:r w:rsidRPr="003F7E99">
      <w:rPr>
        <w:b/>
      </w:rPr>
      <w:t>Palácio Juscelino Rodrigues Rebouças</w:t>
    </w:r>
  </w:p>
  <w:p w:rsidR="005A47C0" w:rsidRDefault="005A47C0" w:rsidP="006C0702">
    <w:pPr>
      <w:pStyle w:val="Cabealho"/>
      <w:jc w:val="center"/>
    </w:pPr>
    <w:r>
      <w:t xml:space="preserve">Rua da Lagosta, nº 68 – Centro – CEP 59678-000 – </w:t>
    </w:r>
    <w:proofErr w:type="spellStart"/>
    <w:r>
      <w:t>Tibau</w:t>
    </w:r>
    <w:proofErr w:type="spellEnd"/>
    <w:r>
      <w:t>/RN</w:t>
    </w:r>
  </w:p>
  <w:p w:rsidR="005A47C0" w:rsidRDefault="005A47C0" w:rsidP="006C0702">
    <w:pPr>
      <w:pStyle w:val="Cabealho"/>
      <w:jc w:val="center"/>
    </w:pPr>
    <w:r>
      <w:t>Telefone: (84) 3326-2053 / CNPJ nº 01.653.697/0001-25</w:t>
    </w:r>
  </w:p>
  <w:p w:rsidR="005A47C0" w:rsidRDefault="005A47C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C0" w:rsidRPr="003F7E99" w:rsidRDefault="005A47C0" w:rsidP="005A47C0">
    <w:pPr>
      <w:pStyle w:val="Cabealho"/>
      <w:jc w:val="center"/>
      <w:rPr>
        <w:b/>
        <w:sz w:val="28"/>
        <w:szCs w:val="28"/>
      </w:rPr>
    </w:pPr>
    <w:r>
      <w:rPr>
        <w:b/>
        <w:noProof/>
        <w:sz w:val="28"/>
        <w:szCs w:val="28"/>
        <w:lang w:eastAsia="pt-BR"/>
      </w:rPr>
      <mc:AlternateContent>
        <mc:Choice Requires="wps">
          <w:drawing>
            <wp:anchor distT="0" distB="0" distL="114300" distR="114300" simplePos="0" relativeHeight="251660288" behindDoc="0" locked="0" layoutInCell="1" allowOverlap="1" wp14:anchorId="7372E4C6" wp14:editId="19BF6D54">
              <wp:simplePos x="0" y="0"/>
              <wp:positionH relativeFrom="column">
                <wp:posOffset>-503744</wp:posOffset>
              </wp:positionH>
              <wp:positionV relativeFrom="paragraph">
                <wp:posOffset>-170523</wp:posOffset>
              </wp:positionV>
              <wp:extent cx="6191250" cy="1162050"/>
              <wp:effectExtent l="0" t="0" r="19050" b="19050"/>
              <wp:wrapNone/>
              <wp:docPr id="1" name="Retângulo de cantos arredondados 3"/>
              <wp:cNvGraphicFramePr/>
              <a:graphic xmlns:a="http://schemas.openxmlformats.org/drawingml/2006/main">
                <a:graphicData uri="http://schemas.microsoft.com/office/word/2010/wordprocessingShape">
                  <wps:wsp>
                    <wps:cNvSpPr/>
                    <wps:spPr>
                      <a:xfrm>
                        <a:off x="0" y="0"/>
                        <a:ext cx="6191250" cy="1162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597122" id="Retângulo de cantos arredondados 3" o:spid="_x0000_s1026" style="position:absolute;margin-left:-39.65pt;margin-top:-13.45pt;width:487.5pt;height:9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" filled="f" strokecolor="#1f4d78 [1604]" strokeweight="1pt">
              <v:stroke joinstyle="miter"/>
            </v:roundrect>
          </w:pict>
        </mc:Fallback>
      </mc:AlternateContent>
    </w:r>
    <w:r w:rsidRPr="003F7E99">
      <w:rPr>
        <w:b/>
        <w:noProof/>
        <w:sz w:val="28"/>
        <w:szCs w:val="28"/>
        <w:lang w:eastAsia="pt-BR"/>
      </w:rPr>
      <w:drawing>
        <wp:anchor distT="0" distB="0" distL="114300" distR="114300" simplePos="0" relativeHeight="251659264" behindDoc="0" locked="0" layoutInCell="1" allowOverlap="1" wp14:anchorId="5FD1EA7C" wp14:editId="131D6F04">
          <wp:simplePos x="0" y="0"/>
          <wp:positionH relativeFrom="margin">
            <wp:posOffset>-194310</wp:posOffset>
          </wp:positionH>
          <wp:positionV relativeFrom="margin">
            <wp:posOffset>-1201420</wp:posOffset>
          </wp:positionV>
          <wp:extent cx="1123950" cy="105283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zao tibau.jpg"/>
                  <pic:cNvPicPr/>
                </pic:nvPicPr>
                <pic:blipFill>
                  <a:blip r:embed="rId1">
                    <a:extLst>
                      <a:ext uri="{28A0092B-C50C-407E-A947-70E740481C1C}">
                        <a14:useLocalDpi xmlns:a14="http://schemas.microsoft.com/office/drawing/2010/main" val="0"/>
                      </a:ext>
                    </a:extLst>
                  </a:blip>
                  <a:stretch>
                    <a:fillRect/>
                  </a:stretch>
                </pic:blipFill>
                <pic:spPr>
                  <a:xfrm>
                    <a:off x="0" y="0"/>
                    <a:ext cx="1123950" cy="1052830"/>
                  </a:xfrm>
                  <a:prstGeom prst="rect">
                    <a:avLst/>
                  </a:prstGeom>
                </pic:spPr>
              </pic:pic>
            </a:graphicData>
          </a:graphic>
          <wp14:sizeRelH relativeFrom="margin">
            <wp14:pctWidth>0</wp14:pctWidth>
          </wp14:sizeRelH>
          <wp14:sizeRelV relativeFrom="margin">
            <wp14:pctHeight>0</wp14:pctHeight>
          </wp14:sizeRelV>
        </wp:anchor>
      </w:drawing>
    </w:r>
    <w:r w:rsidRPr="003F7E99">
      <w:rPr>
        <w:b/>
        <w:sz w:val="28"/>
        <w:szCs w:val="28"/>
      </w:rPr>
      <w:t>ESTADO DO RIO GRANDE DO NORTE</w:t>
    </w:r>
  </w:p>
  <w:p w:rsidR="005A47C0" w:rsidRPr="003F7E99" w:rsidRDefault="005A47C0" w:rsidP="005A47C0">
    <w:pPr>
      <w:pStyle w:val="Cabealho"/>
      <w:jc w:val="center"/>
      <w:rPr>
        <w:b/>
        <w:sz w:val="26"/>
        <w:szCs w:val="26"/>
      </w:rPr>
    </w:pPr>
    <w:r w:rsidRPr="003F7E99">
      <w:rPr>
        <w:b/>
        <w:sz w:val="26"/>
        <w:szCs w:val="26"/>
      </w:rPr>
      <w:t>CÂMARA MUNICIPAL DE TIBAU</w:t>
    </w:r>
  </w:p>
  <w:p w:rsidR="005A47C0" w:rsidRPr="003F7E99" w:rsidRDefault="005A47C0" w:rsidP="005A47C0">
    <w:pPr>
      <w:pStyle w:val="Cabealho"/>
      <w:jc w:val="center"/>
      <w:rPr>
        <w:b/>
      </w:rPr>
    </w:pPr>
    <w:r w:rsidRPr="003F7E99">
      <w:rPr>
        <w:b/>
      </w:rPr>
      <w:t>Palácio Juscelino Rodrigues Rebouças</w:t>
    </w:r>
  </w:p>
  <w:p w:rsidR="005A47C0" w:rsidRDefault="005A47C0" w:rsidP="005A47C0">
    <w:pPr>
      <w:pStyle w:val="Cabealho"/>
      <w:jc w:val="center"/>
    </w:pPr>
    <w:r>
      <w:t xml:space="preserve">Rua da Lagosta, nº 68 – Centro – CEP 59678-000 – </w:t>
    </w:r>
    <w:proofErr w:type="spellStart"/>
    <w:r>
      <w:t>Tibau</w:t>
    </w:r>
    <w:proofErr w:type="spellEnd"/>
    <w:r>
      <w:t>/RN</w:t>
    </w:r>
  </w:p>
  <w:p w:rsidR="005A47C0" w:rsidRDefault="005A47C0" w:rsidP="005A47C0">
    <w:pPr>
      <w:pStyle w:val="Cabealho"/>
      <w:jc w:val="center"/>
    </w:pPr>
    <w:r>
      <w:t>Telefone: (84) 3326-2053 / CNPJ nº 01.653.697/0001-25</w:t>
    </w:r>
  </w:p>
  <w:p w:rsidR="005A47C0" w:rsidRDefault="005A47C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C0"/>
    <w:rsid w:val="005A47C0"/>
    <w:rsid w:val="00FF79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F2F8"/>
  <w15:chartTrackingRefBased/>
  <w15:docId w15:val="{468E6CBE-2EEE-465B-9995-FC47FEAA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7C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A47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47C0"/>
  </w:style>
  <w:style w:type="paragraph" w:styleId="Rodap">
    <w:name w:val="footer"/>
    <w:basedOn w:val="Normal"/>
    <w:link w:val="RodapChar"/>
    <w:uiPriority w:val="99"/>
    <w:unhideWhenUsed/>
    <w:rsid w:val="005A47C0"/>
    <w:pPr>
      <w:tabs>
        <w:tab w:val="center" w:pos="4252"/>
        <w:tab w:val="right" w:pos="8504"/>
      </w:tabs>
      <w:spacing w:after="0" w:line="240" w:lineRule="auto"/>
    </w:pPr>
  </w:style>
  <w:style w:type="character" w:customStyle="1" w:styleId="RodapChar">
    <w:name w:val="Rodapé Char"/>
    <w:basedOn w:val="Fontepargpadro"/>
    <w:link w:val="Rodap"/>
    <w:uiPriority w:val="99"/>
    <w:rsid w:val="005A4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455</Words>
  <Characters>2461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cp:revision>
  <dcterms:created xsi:type="dcterms:W3CDTF">2023-12-27T13:32:00Z</dcterms:created>
  <dcterms:modified xsi:type="dcterms:W3CDTF">2023-12-27T13:41:00Z</dcterms:modified>
</cp:coreProperties>
</file>